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3D605012"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4D0B30" w:rsidRPr="00490128">
        <w:rPr>
          <w:rFonts w:ascii="標楷體" w:eastAsia="標楷體" w:hAnsi="標楷體" w:hint="eastAsia"/>
          <w:b/>
          <w:sz w:val="32"/>
          <w:szCs w:val="32"/>
        </w:rPr>
        <w:t>自然領域課程教材研發</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5A007593" w14:textId="77777777"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r w:rsidRPr="006B2DF2">
        <w:rPr>
          <w:rFonts w:eastAsia="標楷體"/>
        </w:rPr>
        <w:t>一</w:t>
      </w:r>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目前自然領域教師授課大多利用出版書商提供之電子教學軟體或套裝實驗器材；教師因課務繁重亦無暇研發相關教材教具</w:t>
      </w:r>
      <w:r w:rsidRPr="000F39B7">
        <w:rPr>
          <w:rFonts w:ascii="標楷體" w:eastAsia="標楷體" w:hAnsi="標楷體" w:hint="eastAsia"/>
        </w:rPr>
        <w:t>。</w:t>
      </w:r>
    </w:p>
    <w:p w14:paraId="5EAB72CD"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0AD6C6D4" w14:textId="37EE0C3E"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(一)透過專家介紹</w:t>
      </w:r>
      <w:r>
        <w:rPr>
          <w:rFonts w:ascii="標楷體" w:eastAsia="標楷體" w:hAnsi="標楷體" w:hint="eastAsia"/>
        </w:rPr>
        <w:t>網路</w:t>
      </w:r>
      <w:r w:rsidRPr="007F01A6">
        <w:rPr>
          <w:rFonts w:ascii="標楷體" w:eastAsia="標楷體" w:hAnsi="標楷體"/>
        </w:rPr>
        <w:t>軟體的實務應用。</w:t>
      </w:r>
    </w:p>
    <w:p w14:paraId="6C965A47"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14:paraId="5F123686" w14:textId="77777777"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1E26064"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842"/>
        <w:gridCol w:w="2193"/>
        <w:gridCol w:w="1106"/>
        <w:gridCol w:w="1780"/>
        <w:gridCol w:w="1486"/>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7F4942FB"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14:paraId="082CE92B" w14:textId="0FA2B35B"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14:paraId="3DF9C77A" w14:textId="2F9F5B31"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5778609F" w14:textId="77777777"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14:paraId="7B9D1223" w14:textId="2FFC80B4"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14:paraId="1B2F3555" w14:textId="5A6F442E"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2AEB0A8E"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E802C0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0F0F1CF8"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14:paraId="019CA1BF" w14:textId="3A161FC7"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506C19D0"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58F79E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6FA979C3"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6FDC1E"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B1314FC"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60A023B0"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0AC21A18"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14:paraId="109C61A5" w14:textId="7624888D"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2A3A97A3"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lastRenderedPageBreak/>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11CA" w14:textId="77777777" w:rsidR="006F15B8" w:rsidRDefault="006F15B8" w:rsidP="00193B43">
      <w:r>
        <w:separator/>
      </w:r>
    </w:p>
  </w:endnote>
  <w:endnote w:type="continuationSeparator" w:id="0">
    <w:p w14:paraId="7750399D" w14:textId="77777777" w:rsidR="006F15B8" w:rsidRDefault="006F15B8"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BF447" w14:textId="77777777" w:rsidR="006F15B8" w:rsidRDefault="006F15B8" w:rsidP="00193B43">
      <w:r>
        <w:separator/>
      </w:r>
    </w:p>
  </w:footnote>
  <w:footnote w:type="continuationSeparator" w:id="0">
    <w:p w14:paraId="6DEE4B9F" w14:textId="77777777" w:rsidR="006F15B8" w:rsidRDefault="006F15B8" w:rsidP="00193B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E1A"/>
    <w:rsid w:val="00366269"/>
    <w:rsid w:val="003674FF"/>
    <w:rsid w:val="0037221A"/>
    <w:rsid w:val="00377274"/>
    <w:rsid w:val="00384423"/>
    <w:rsid w:val="003C1523"/>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7154C"/>
    <w:rsid w:val="009A2E7F"/>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2A9E"/>
    <w:rsid w:val="00D141D1"/>
    <w:rsid w:val="00D1497A"/>
    <w:rsid w:val="00D20FEB"/>
    <w:rsid w:val="00D337A4"/>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15:docId w15:val="{DE563AE7-D948-4AC2-BB6B-13539F7C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4</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 素禎</cp:lastModifiedBy>
  <cp:revision>2</cp:revision>
  <dcterms:created xsi:type="dcterms:W3CDTF">2022-06-30T06:00:00Z</dcterms:created>
  <dcterms:modified xsi:type="dcterms:W3CDTF">2022-06-30T06:00:00Z</dcterms:modified>
</cp:coreProperties>
</file>